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6902E" w14:textId="520B3E72" w:rsidR="00475E30" w:rsidRPr="00CD28AF" w:rsidRDefault="00CD28AF" w:rsidP="00CD28AF">
      <w:pPr>
        <w:spacing w:line="360" w:lineRule="auto"/>
        <w:jc w:val="both"/>
        <w:rPr>
          <w:sz w:val="24"/>
          <w:szCs w:val="24"/>
        </w:rPr>
      </w:pPr>
      <w:r w:rsidRPr="0095280C">
        <w:rPr>
          <w:b/>
          <w:sz w:val="24"/>
          <w:szCs w:val="24"/>
        </w:rPr>
        <w:t>Sylwia Szykowna</w:t>
      </w:r>
      <w:r w:rsidRPr="00CD28AF">
        <w:rPr>
          <w:sz w:val="24"/>
          <w:szCs w:val="24"/>
        </w:rPr>
        <w:t xml:space="preserve"> – doktor</w:t>
      </w:r>
      <w:r w:rsidR="0095280C">
        <w:rPr>
          <w:sz w:val="24"/>
          <w:szCs w:val="24"/>
        </w:rPr>
        <w:t>ka</w:t>
      </w:r>
      <w:r w:rsidRPr="00CD28AF">
        <w:rPr>
          <w:sz w:val="24"/>
          <w:szCs w:val="24"/>
        </w:rPr>
        <w:t xml:space="preserve"> nauk huma</w:t>
      </w:r>
      <w:bookmarkStart w:id="0" w:name="_GoBack"/>
      <w:bookmarkEnd w:id="0"/>
      <w:r w:rsidRPr="00CD28AF">
        <w:rPr>
          <w:sz w:val="24"/>
          <w:szCs w:val="24"/>
        </w:rPr>
        <w:t>nistycznych, adiunktka w Instytucie Kulturoznawstwa Uniwersytetu im. Adama Mickiewicza w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>Poznaniu. Stypendystka Ministra Nauki i Szkolnictwa Wyższego z 2010 roku. W swojej pracy badawczej koncentruje się na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>zagadnieniach związanych z nowymi technologiami i kulturą, aktualnie skupiając się na społeczno-kulturowy</w:t>
      </w:r>
      <w:r w:rsidR="00874CBE">
        <w:rPr>
          <w:sz w:val="24"/>
          <w:szCs w:val="24"/>
        </w:rPr>
        <w:t>m</w:t>
      </w:r>
      <w:r w:rsidRPr="00CD28AF">
        <w:rPr>
          <w:sz w:val="24"/>
          <w:szCs w:val="24"/>
        </w:rPr>
        <w:t xml:space="preserve"> wymiarze rozwoju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>sztucznej inteligencji. Członkini ogólnopolskiego zespołu SOWA, analizującego społeczne obiegi wiedzy akademickiej. Zastępczyni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>przewodniczącej poznańskiego oddziału Polskiego Towarzystwa Kulturoznawczego. Obecnie realizująca badania w ramach grantu ID-UB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>“From first festivals to institution. WRO Art Center and the polish digital turn”, którego celem jest opracowanie historii kulturowej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>Centrum Sztuki WRO, najważniejszej i jedynej instytucji zajmującej się sztuką mediów w Polsce. W roku 2024 współorganizowała Forum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>AI. Kultura. Przemysł. Edukacja, będące miejscem interdyscyplinarnego spotkania humanistyki, technologii i przemysłu. Organizatorka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 xml:space="preserve">oraz moderatorka panelu </w:t>
      </w:r>
      <w:r w:rsidR="00874CBE">
        <w:rPr>
          <w:sz w:val="24"/>
          <w:szCs w:val="24"/>
        </w:rPr>
        <w:t>„</w:t>
      </w:r>
      <w:r w:rsidRPr="00CD28AF">
        <w:rPr>
          <w:sz w:val="24"/>
          <w:szCs w:val="24"/>
        </w:rPr>
        <w:t>Estetyczne aspekty sztucznej inteligencji a przeobrażenia współczesnej praktyki artystycznej</w:t>
      </w:r>
      <w:r w:rsidR="00874CBE">
        <w:rPr>
          <w:sz w:val="24"/>
          <w:szCs w:val="24"/>
        </w:rPr>
        <w:t>”</w:t>
      </w:r>
      <w:r w:rsidRPr="00CD28AF">
        <w:rPr>
          <w:sz w:val="24"/>
          <w:szCs w:val="24"/>
        </w:rPr>
        <w:t xml:space="preserve"> w ramach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 xml:space="preserve">seminarium Polskiego Towarzystwa Estetycznego. W roku 2025 panelistka w ramach dyskusji na temat </w:t>
      </w:r>
      <w:r w:rsidR="00874CBE">
        <w:rPr>
          <w:sz w:val="24"/>
          <w:szCs w:val="24"/>
        </w:rPr>
        <w:t>„</w:t>
      </w:r>
      <w:r w:rsidRPr="00CD28AF">
        <w:rPr>
          <w:sz w:val="24"/>
          <w:szCs w:val="24"/>
        </w:rPr>
        <w:t>AI w praktykach kreatywnych –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>negocjując granice krytyki</w:t>
      </w:r>
      <w:r w:rsidR="00874CBE">
        <w:rPr>
          <w:sz w:val="24"/>
          <w:szCs w:val="24"/>
        </w:rPr>
        <w:t>”</w:t>
      </w:r>
      <w:r w:rsidRPr="00CD28AF">
        <w:rPr>
          <w:sz w:val="24"/>
          <w:szCs w:val="24"/>
        </w:rPr>
        <w:t>, która odbyła się podczas V Zjazdu Filmoznawców i Medioznawców, organizowanego przez Polskie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>Towarzystwo Badań nad Filmem i Mediami. Współredagowała także numer tematyczny kwartalnika „Kultura Współczesna” poświęcony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>sztucznej inteligencji rozumianej jako fenomen kulturowy. Teksty na temat technologii, nowych mediów, cyberkultury i sztuki nowych</w:t>
      </w:r>
      <w:r>
        <w:rPr>
          <w:sz w:val="24"/>
          <w:szCs w:val="24"/>
        </w:rPr>
        <w:t xml:space="preserve"> </w:t>
      </w:r>
      <w:r w:rsidRPr="00CD28AF">
        <w:rPr>
          <w:sz w:val="24"/>
          <w:szCs w:val="24"/>
        </w:rPr>
        <w:t>mediów publikowała m.in. w „Przeglądzie Kulturoznawczym”, „Kulturze Współczesnej” i „Zeszytach Artystycznych”.</w:t>
      </w:r>
    </w:p>
    <w:sectPr w:rsidR="00475E30" w:rsidRPr="00CD28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AF"/>
    <w:rsid w:val="00475E30"/>
    <w:rsid w:val="00874CBE"/>
    <w:rsid w:val="0095280C"/>
    <w:rsid w:val="00CD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AE751"/>
  <w15:chartTrackingRefBased/>
  <w15:docId w15:val="{0621854C-ED89-4DB6-8473-968AFDA0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74C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4C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4C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4C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C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C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</dc:creator>
  <cp:keywords/>
  <dc:description/>
  <cp:lastModifiedBy>Jadwiga</cp:lastModifiedBy>
  <cp:revision>3</cp:revision>
  <dcterms:created xsi:type="dcterms:W3CDTF">2026-01-15T12:35:00Z</dcterms:created>
  <dcterms:modified xsi:type="dcterms:W3CDTF">2026-02-05T14:34:00Z</dcterms:modified>
</cp:coreProperties>
</file>